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莆田市振兴乡村研学旅游发展有限公司</w:t>
      </w:r>
    </w:p>
    <w:p>
      <w:pPr>
        <w:jc w:val="center"/>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lang w:val="en-US" w:eastAsia="zh-CN"/>
        </w:rPr>
        <w:t>百地特产一条街及特色民宿区项目商铺区</w:t>
      </w:r>
      <w:r>
        <w:rPr>
          <w:rFonts w:hint="eastAsia" w:ascii="方正小标宋简体" w:hAnsi="方正小标宋简体" w:eastAsia="方正小标宋简体" w:cs="方正小标宋简体"/>
          <w:b/>
          <w:sz w:val="32"/>
          <w:szCs w:val="32"/>
        </w:rPr>
        <w:t>租赁</w:t>
      </w:r>
      <w:r>
        <w:rPr>
          <w:rFonts w:hint="eastAsia" w:ascii="方正小标宋简体" w:hAnsi="方正小标宋简体" w:eastAsia="方正小标宋简体" w:cs="方正小标宋简体"/>
          <w:b/>
          <w:sz w:val="32"/>
          <w:szCs w:val="32"/>
          <w:lang w:val="en-US" w:eastAsia="zh-CN"/>
        </w:rPr>
        <w:t>投标书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填写须知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请投标人严格按照招租方案、投标规则及公告内容进行投标报价。</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请投标人请根据莆田市振兴乡村研学旅游发展有限公司百地特产一条街及特色民宿区项目商铺区招租房产清单对应填写。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请投标人填写规范、字迹清晰，投标人必须签名和填写竞标号。</w:t>
      </w:r>
    </w:p>
    <w:tbl>
      <w:tblPr>
        <w:tblStyle w:val="3"/>
        <w:tblpPr w:leftFromText="180" w:rightFromText="180" w:vertAnchor="text" w:horzAnchor="page" w:tblpX="1770" w:tblpY="184"/>
        <w:tblOverlap w:val="never"/>
        <w:tblW w:w="9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474"/>
        <w:gridCol w:w="1639"/>
        <w:gridCol w:w="1716"/>
        <w:gridCol w:w="195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823"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标的序号</w:t>
            </w:r>
          </w:p>
        </w:tc>
        <w:tc>
          <w:tcPr>
            <w:tcW w:w="1474"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投标楼号及门牌号</w:t>
            </w:r>
          </w:p>
        </w:tc>
        <w:tc>
          <w:tcPr>
            <w:tcW w:w="163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面积</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（平方米）</w:t>
            </w:r>
          </w:p>
        </w:tc>
        <w:tc>
          <w:tcPr>
            <w:tcW w:w="1716"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经营用途</w:t>
            </w:r>
          </w:p>
        </w:tc>
        <w:tc>
          <w:tcPr>
            <w:tcW w:w="195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投标价格</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（元/平方米）</w:t>
            </w:r>
          </w:p>
        </w:tc>
        <w:tc>
          <w:tcPr>
            <w:tcW w:w="195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大写</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i w:val="0"/>
                <w:iCs w:val="0"/>
                <w:sz w:val="24"/>
                <w:szCs w:val="24"/>
                <w:vertAlign w:val="baseline"/>
                <w:lang w:val="en-US" w:eastAsia="zh-CN"/>
              </w:rPr>
            </w:pPr>
            <w:r>
              <w:rPr>
                <w:rFonts w:hint="eastAsia" w:ascii="宋体" w:hAnsi="宋体" w:eastAsia="宋体" w:cs="宋体"/>
                <w:b/>
                <w:bCs w:val="0"/>
                <w:i w:val="0"/>
                <w:iCs w:val="0"/>
                <w:sz w:val="24"/>
                <w:szCs w:val="24"/>
                <w:vertAlign w:val="baseline"/>
                <w:lang w:val="en-US" w:eastAsia="zh-CN"/>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23"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474"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639"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716"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23"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474"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639"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716"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3"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474"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639"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716"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3"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474"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639"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716"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c>
          <w:tcPr>
            <w:tcW w:w="1955" w:type="dxa"/>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lang w:val="en-US" w:eastAsia="zh-CN"/>
        </w:rPr>
        <w:t>报价人（或代表人）签名：</w:t>
      </w:r>
      <w:r>
        <w:rPr>
          <w:rFonts w:hint="eastAsia" w:ascii="仿宋_GB2312" w:hAnsi="仿宋_GB2312" w:eastAsia="仿宋_GB2312" w:cs="仿宋_GB2312"/>
          <w:b w:val="0"/>
          <w:bCs/>
          <w:sz w:val="32"/>
          <w:szCs w:val="32"/>
          <w:u w:val="single"/>
          <w:lang w:val="en-US" w:eastAsia="zh-CN"/>
        </w:rPr>
        <w:t xml:space="preserve">                （盖章/手印）</w:t>
      </w:r>
      <w:r>
        <w:rPr>
          <w:rFonts w:hint="eastAsia"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身份证号：</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联系电话：</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b w:val="0"/>
          <w:bCs/>
          <w:sz w:val="32"/>
          <w:szCs w:val="32"/>
          <w:u w:val="single"/>
          <w:lang w:val="en-US" w:eastAsia="zh-CN"/>
        </w:rPr>
      </w:pPr>
      <w:r>
        <w:rPr>
          <w:rFonts w:hint="eastAsia" w:ascii="仿宋_GB2312" w:hAnsi="仿宋_GB2312" w:eastAsia="仿宋_GB2312" w:cs="仿宋_GB2312"/>
          <w:b w:val="0"/>
          <w:bCs/>
          <w:sz w:val="32"/>
          <w:szCs w:val="32"/>
          <w:u w:val="none"/>
          <w:lang w:val="en-US" w:eastAsia="zh-CN"/>
        </w:rPr>
        <w:t>日期：</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u w:val="none"/>
          <w:lang w:val="en-US" w:eastAsia="zh-CN"/>
        </w:rPr>
        <w:t>年</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u w:val="none"/>
          <w:lang w:val="en-US" w:eastAsia="zh-CN"/>
        </w:rPr>
        <w:t>月</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u w:val="none"/>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宋体"/>
    <w:panose1 w:val="02020609040205080304"/>
    <w:charset w:val="86"/>
    <w:family w:val="auto"/>
    <w:pitch w:val="default"/>
    <w:sig w:usb0="00000000" w:usb1="00000000"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中倩繁体">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93A8A"/>
    <w:multiLevelType w:val="singleLevel"/>
    <w:tmpl w:val="EE493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D3174"/>
    <w:rsid w:val="57ED3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MS Mincho"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2022-04-21T15:01:00Z</dcterms:created>
  <dc:creator>亚威</dc:creator>
  <cp:lastModifiedBy>亚威</cp:lastModifiedBy>
  <dcterms:modified xsi:type="dcterms:W3CDTF">2022-04-21T16:18:26Z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6C76B54F8EEA413F89F5F0C6A80F7F6F</vt:lpwstr>
  </property>
</Properties>
</file>